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65D5" w14:textId="2BE48942" w:rsidR="001168C7" w:rsidRDefault="001168C7" w:rsidP="00807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 Complementar da disciplina Mercado de Capitais</w:t>
      </w:r>
    </w:p>
    <w:p w14:paraId="744881AE" w14:textId="77777777" w:rsidR="005744A6" w:rsidRPr="002A734C" w:rsidRDefault="005744A6" w:rsidP="005744A6">
      <w:pPr>
        <w:jc w:val="both"/>
        <w:rPr>
          <w:b/>
          <w:sz w:val="24"/>
          <w:szCs w:val="24"/>
        </w:rPr>
      </w:pPr>
      <w:r w:rsidRPr="002A734C">
        <w:rPr>
          <w:b/>
          <w:sz w:val="24"/>
          <w:szCs w:val="24"/>
        </w:rPr>
        <w:t>De olho na seleção</w:t>
      </w:r>
    </w:p>
    <w:p w14:paraId="1CA3E03B" w14:textId="77777777" w:rsidR="005744A6" w:rsidRPr="005744A6" w:rsidRDefault="005744A6" w:rsidP="005744A6">
      <w:pPr>
        <w:jc w:val="both"/>
        <w:rPr>
          <w:sz w:val="24"/>
          <w:szCs w:val="24"/>
        </w:rPr>
      </w:pPr>
      <w:r w:rsidRPr="005744A6">
        <w:rPr>
          <w:sz w:val="24"/>
          <w:szCs w:val="24"/>
        </w:rPr>
        <w:t>Por Adriana Cotias De São Paulo</w:t>
      </w:r>
      <w:r w:rsidR="002A734C">
        <w:rPr>
          <w:sz w:val="24"/>
          <w:szCs w:val="24"/>
        </w:rPr>
        <w:t>, 21 de maio de 2005.</w:t>
      </w:r>
    </w:p>
    <w:p w14:paraId="55DE0030" w14:textId="77777777" w:rsidR="005744A6" w:rsidRPr="005744A6" w:rsidRDefault="005744A6" w:rsidP="005744A6">
      <w:pPr>
        <w:jc w:val="both"/>
        <w:rPr>
          <w:sz w:val="24"/>
          <w:szCs w:val="24"/>
        </w:rPr>
      </w:pPr>
      <w:r w:rsidRPr="005744A6">
        <w:rPr>
          <w:sz w:val="24"/>
          <w:szCs w:val="24"/>
        </w:rPr>
        <w:t>Num momento em que a Bolsa de Valores de São Paulo (Bovespa) bate recorde atrás de recorde de pontuação em seu principal índice, os fundos de dividendos apresentam-se como alternativa de diversificação da parcela da poupança destinada à renda variável. Com a perspectiva de crescimento da economia brasileira no biênio 2005-2006, a percepção dos gestores é de que essas carteiras serão beneficiadas pela boa safra de resultados corporativos que está por vir.</w:t>
      </w:r>
    </w:p>
    <w:p w14:paraId="40BA1997" w14:textId="77777777" w:rsidR="005744A6" w:rsidRPr="005744A6" w:rsidRDefault="005744A6" w:rsidP="005744A6">
      <w:pPr>
        <w:jc w:val="both"/>
        <w:rPr>
          <w:sz w:val="24"/>
          <w:szCs w:val="24"/>
        </w:rPr>
      </w:pPr>
      <w:r w:rsidRPr="005744A6">
        <w:rPr>
          <w:sz w:val="24"/>
          <w:szCs w:val="24"/>
        </w:rPr>
        <w:t>Em vez de montar uma posição própria, com a escolha de empresas boas distribuidoras de lucros, o investidor pode delegar a garimpagem das ações a uma gestão profissional. Há estratégias que se mostram vencedoras num horizonte de médio e longo prazos, com algumas carteiras superando o Ibovespa num período de um e dois anos. Segundo dados do site Fortuna, os fundos de dividendos apresentam rentabilidade média muito próxima da variação do Ibovespa, de 11,26% frente 11,67% do indicador, até setembro.</w:t>
      </w:r>
    </w:p>
    <w:p w14:paraId="3E747BC4" w14:textId="77777777" w:rsidR="005744A6" w:rsidRPr="005744A6" w:rsidRDefault="005744A6" w:rsidP="005744A6">
      <w:pPr>
        <w:jc w:val="both"/>
        <w:rPr>
          <w:sz w:val="24"/>
          <w:szCs w:val="24"/>
        </w:rPr>
      </w:pPr>
      <w:r w:rsidRPr="005744A6">
        <w:rPr>
          <w:sz w:val="24"/>
          <w:szCs w:val="24"/>
        </w:rPr>
        <w:t>Os portfólios são, tradicionalmente, formados por papéis de companhias consideradas sólidas, com boa geração de caixa. São destinados a um perfil de investidor que tem apetite para assumir um pouco de risco, mas sem estômago para se expor completamente à montanha-russa típica das aplicações diretas em bolsa. Essas carteiras contemplam empresas num estágio mais maduro: podem não mostrar um crescimento acelerado dos lucros, mas tendem a ter resultados menos voláteis.</w:t>
      </w:r>
    </w:p>
    <w:p w14:paraId="15BCD3BD" w14:textId="77777777" w:rsidR="00F2340D" w:rsidRDefault="005744A6" w:rsidP="005744A6">
      <w:pPr>
        <w:jc w:val="both"/>
        <w:rPr>
          <w:sz w:val="24"/>
          <w:szCs w:val="24"/>
        </w:rPr>
      </w:pPr>
      <w:r w:rsidRPr="005744A6">
        <w:rPr>
          <w:sz w:val="24"/>
          <w:szCs w:val="24"/>
        </w:rPr>
        <w:t xml:space="preserve"> </w:t>
      </w:r>
      <w:r w:rsidR="00F2340D" w:rsidRPr="008078D5">
        <w:rPr>
          <w:sz w:val="24"/>
          <w:szCs w:val="24"/>
        </w:rPr>
        <w:t xml:space="preserve">© 2000 – 2014. Todos os direitos reservados ao Valor Econômico S.A. </w:t>
      </w:r>
    </w:p>
    <w:p w14:paraId="0813C2B8" w14:textId="77777777" w:rsidR="001168C7" w:rsidRPr="001168C7" w:rsidRDefault="001168C7" w:rsidP="001168C7">
      <w:pPr>
        <w:jc w:val="both"/>
        <w:rPr>
          <w:b/>
          <w:sz w:val="24"/>
          <w:szCs w:val="24"/>
        </w:rPr>
      </w:pPr>
      <w:r w:rsidRPr="001168C7">
        <w:rPr>
          <w:b/>
          <w:sz w:val="24"/>
          <w:szCs w:val="24"/>
        </w:rPr>
        <w:t xml:space="preserve">Questões para </w:t>
      </w:r>
      <w:r w:rsidR="005744A6">
        <w:rPr>
          <w:b/>
          <w:sz w:val="24"/>
          <w:szCs w:val="24"/>
        </w:rPr>
        <w:t>Avaliação</w:t>
      </w:r>
    </w:p>
    <w:p w14:paraId="7921C423" w14:textId="77777777" w:rsidR="00F4316E" w:rsidRDefault="00A257D1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737E9">
        <w:rPr>
          <w:sz w:val="24"/>
          <w:szCs w:val="24"/>
        </w:rPr>
        <w:t>as escolas à disposição dos gestores</w:t>
      </w:r>
      <w:r>
        <w:rPr>
          <w:sz w:val="24"/>
          <w:szCs w:val="24"/>
        </w:rPr>
        <w:t xml:space="preserve"> cite a que </w:t>
      </w:r>
      <w:proofErr w:type="gramStart"/>
      <w:r>
        <w:rPr>
          <w:sz w:val="24"/>
          <w:szCs w:val="24"/>
        </w:rPr>
        <w:t>encontra-se</w:t>
      </w:r>
      <w:proofErr w:type="gramEnd"/>
      <w:r>
        <w:rPr>
          <w:sz w:val="24"/>
          <w:szCs w:val="24"/>
        </w:rPr>
        <w:t xml:space="preserve"> presente no texto</w:t>
      </w:r>
      <w:r w:rsidR="003D113A">
        <w:rPr>
          <w:sz w:val="24"/>
          <w:szCs w:val="24"/>
        </w:rPr>
        <w:t>.</w:t>
      </w:r>
    </w:p>
    <w:p w14:paraId="1F6E74DE" w14:textId="77777777" w:rsidR="005744A6" w:rsidRDefault="005744A6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modo geral a que tipo de investidor são destinado</w:t>
      </w:r>
      <w:r w:rsidR="002A734C">
        <w:rPr>
          <w:sz w:val="24"/>
          <w:szCs w:val="24"/>
        </w:rPr>
        <w:t>s</w:t>
      </w:r>
      <w:r>
        <w:rPr>
          <w:sz w:val="24"/>
          <w:szCs w:val="24"/>
        </w:rPr>
        <w:t xml:space="preserve"> os fundos de investimentos? Use conceitos da legislação.</w:t>
      </w:r>
    </w:p>
    <w:p w14:paraId="6B862FC1" w14:textId="77777777" w:rsidR="005744A6" w:rsidRDefault="005744A6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Essas empresas sólidas são necessariamente empresas do Novo Mercado?</w:t>
      </w:r>
    </w:p>
    <w:p w14:paraId="15E2E76B" w14:textId="77777777" w:rsidR="006262EC" w:rsidRDefault="00C33906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5744A6">
        <w:rPr>
          <w:sz w:val="24"/>
          <w:szCs w:val="24"/>
        </w:rPr>
        <w:t>ual</w:t>
      </w:r>
      <w:r w:rsidR="006262EC">
        <w:rPr>
          <w:sz w:val="24"/>
          <w:szCs w:val="24"/>
        </w:rPr>
        <w:t xml:space="preserve"> </w:t>
      </w:r>
      <w:r w:rsidR="00A257D1">
        <w:rPr>
          <w:sz w:val="24"/>
          <w:szCs w:val="24"/>
        </w:rPr>
        <w:t xml:space="preserve">a importância da diversificação </w:t>
      </w:r>
      <w:r w:rsidR="005744A6">
        <w:rPr>
          <w:sz w:val="24"/>
          <w:szCs w:val="24"/>
        </w:rPr>
        <w:t xml:space="preserve">do investimento </w:t>
      </w:r>
      <w:r w:rsidR="00A257D1">
        <w:rPr>
          <w:sz w:val="24"/>
          <w:szCs w:val="24"/>
        </w:rPr>
        <w:t>para o gestor</w:t>
      </w:r>
      <w:r w:rsidR="005744A6">
        <w:rPr>
          <w:sz w:val="24"/>
          <w:szCs w:val="24"/>
        </w:rPr>
        <w:t xml:space="preserve"> de investimento?</w:t>
      </w:r>
    </w:p>
    <w:p w14:paraId="3CD4A15A" w14:textId="77777777" w:rsidR="00452FDD" w:rsidRPr="00452FDD" w:rsidRDefault="00452FDD" w:rsidP="00452FDD">
      <w:pPr>
        <w:jc w:val="both"/>
        <w:rPr>
          <w:sz w:val="24"/>
          <w:szCs w:val="24"/>
        </w:rPr>
      </w:pPr>
    </w:p>
    <w:sectPr w:rsidR="00452FDD" w:rsidRPr="00452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4AEB"/>
    <w:multiLevelType w:val="hybridMultilevel"/>
    <w:tmpl w:val="B8867F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8D5"/>
    <w:rsid w:val="00016F88"/>
    <w:rsid w:val="000C6B11"/>
    <w:rsid w:val="001168C7"/>
    <w:rsid w:val="0015283E"/>
    <w:rsid w:val="00287230"/>
    <w:rsid w:val="002A734C"/>
    <w:rsid w:val="003316EB"/>
    <w:rsid w:val="003D113A"/>
    <w:rsid w:val="00452FDD"/>
    <w:rsid w:val="005744A6"/>
    <w:rsid w:val="006262EC"/>
    <w:rsid w:val="00671F34"/>
    <w:rsid w:val="006763F2"/>
    <w:rsid w:val="00750777"/>
    <w:rsid w:val="008078D5"/>
    <w:rsid w:val="009B703E"/>
    <w:rsid w:val="00A257D1"/>
    <w:rsid w:val="00AF67F0"/>
    <w:rsid w:val="00C33906"/>
    <w:rsid w:val="00C840CA"/>
    <w:rsid w:val="00D02E54"/>
    <w:rsid w:val="00D737E9"/>
    <w:rsid w:val="00EA7450"/>
    <w:rsid w:val="00F2340D"/>
    <w:rsid w:val="00F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8F80"/>
  <w15:docId w15:val="{BBF894D3-310A-4EE5-A401-0811A9C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8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077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52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Carlos Pinheiro</cp:lastModifiedBy>
  <cp:revision>5</cp:revision>
  <dcterms:created xsi:type="dcterms:W3CDTF">2014-07-26T11:13:00Z</dcterms:created>
  <dcterms:modified xsi:type="dcterms:W3CDTF">2021-03-05T01:22:00Z</dcterms:modified>
</cp:coreProperties>
</file>